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E25" w:rsidRDefault="00E12E25" w:rsidP="00EB0CFE">
      <w:pPr>
        <w:shd w:val="clear" w:color="auto" w:fill="FFFFFF"/>
        <w:spacing w:after="0" w:line="240" w:lineRule="auto"/>
        <w:jc w:val="center"/>
        <w:rPr>
          <w:rFonts w:ascii="Times New Roman" w:hAnsi="Times New Roman"/>
          <w:b/>
          <w:color w:val="052635"/>
          <w:sz w:val="24"/>
          <w:szCs w:val="26"/>
          <w:lang w:eastAsia="ru-RU"/>
        </w:rPr>
      </w:pPr>
      <w:r w:rsidRPr="00D66ADF">
        <w:rPr>
          <w:rFonts w:ascii="Times New Roman" w:hAnsi="Times New Roman"/>
          <w:b/>
          <w:color w:val="052635"/>
          <w:sz w:val="24"/>
          <w:szCs w:val="26"/>
          <w:lang w:eastAsia="ru-RU"/>
        </w:rPr>
        <w:t>ИНФОРМАЦИОНН</w:t>
      </w:r>
      <w:r>
        <w:rPr>
          <w:rFonts w:ascii="Times New Roman" w:hAnsi="Times New Roman"/>
          <w:b/>
          <w:color w:val="052635"/>
          <w:sz w:val="24"/>
          <w:szCs w:val="26"/>
          <w:lang w:eastAsia="ru-RU"/>
        </w:rPr>
        <w:t>ЫЙ ЛИСТ</w:t>
      </w:r>
    </w:p>
    <w:p w:rsidR="00EB0CFE" w:rsidRDefault="00E12E25" w:rsidP="00EB0CFE">
      <w:pPr>
        <w:shd w:val="clear" w:color="auto" w:fill="FFFFFF"/>
        <w:spacing w:after="0" w:line="240" w:lineRule="auto"/>
        <w:jc w:val="center"/>
        <w:rPr>
          <w:rFonts w:ascii="Times New Roman" w:hAnsi="Times New Roman"/>
          <w:b/>
          <w:color w:val="052635"/>
          <w:sz w:val="24"/>
          <w:szCs w:val="26"/>
          <w:lang w:eastAsia="ru-RU"/>
        </w:rPr>
      </w:pPr>
      <w:r>
        <w:rPr>
          <w:rFonts w:ascii="Times New Roman" w:hAnsi="Times New Roman"/>
          <w:b/>
          <w:color w:val="052635"/>
          <w:sz w:val="24"/>
          <w:szCs w:val="26"/>
          <w:lang w:eastAsia="ru-RU"/>
        </w:rPr>
        <w:t xml:space="preserve">для </w:t>
      </w:r>
      <w:r w:rsidR="00EB0CFE">
        <w:rPr>
          <w:rFonts w:ascii="Times New Roman" w:hAnsi="Times New Roman"/>
          <w:b/>
          <w:color w:val="052635"/>
          <w:sz w:val="24"/>
          <w:szCs w:val="26"/>
          <w:lang w:eastAsia="ru-RU"/>
        </w:rPr>
        <w:t>сотрудников и обучающихся в МГУ желающих</w:t>
      </w:r>
      <w:r w:rsidR="00EB0CFE" w:rsidRPr="00EB0CFE">
        <w:rPr>
          <w:rFonts w:ascii="Times New Roman" w:hAnsi="Times New Roman"/>
          <w:b/>
          <w:color w:val="052635"/>
          <w:sz w:val="24"/>
          <w:szCs w:val="26"/>
          <w:lang w:eastAsia="ru-RU"/>
        </w:rPr>
        <w:t xml:space="preserve"> </w:t>
      </w:r>
      <w:r w:rsidR="00EB0CFE">
        <w:rPr>
          <w:rFonts w:ascii="Times New Roman" w:hAnsi="Times New Roman"/>
          <w:b/>
          <w:color w:val="052635"/>
          <w:sz w:val="24"/>
          <w:szCs w:val="26"/>
          <w:lang w:eastAsia="ru-RU"/>
        </w:rPr>
        <w:t>прикрепиться  к поликлинике МНОЦ МГУ.</w:t>
      </w:r>
    </w:p>
    <w:p w:rsidR="00EB0CFE" w:rsidRDefault="00EB0CFE" w:rsidP="00EB0CFE">
      <w:pPr>
        <w:ind w:left="142" w:right="141" w:firstLine="851"/>
        <w:jc w:val="center"/>
        <w:rPr>
          <w:rFonts w:ascii="Times New Roman" w:hAnsi="Times New Roman"/>
          <w:color w:val="0D0D0D" w:themeColor="text1" w:themeTint="F2"/>
          <w:szCs w:val="28"/>
          <w:lang w:eastAsia="ru-RU"/>
        </w:rPr>
      </w:pPr>
      <w:r w:rsidRPr="00CC020C">
        <w:rPr>
          <w:rFonts w:ascii="Times New Roman" w:hAnsi="Times New Roman"/>
          <w:b/>
          <w:color w:val="0D0D0D" w:themeColor="text1" w:themeTint="F2"/>
          <w:sz w:val="20"/>
          <w:szCs w:val="28"/>
          <w:lang w:eastAsia="ru-RU"/>
        </w:rPr>
        <w:t xml:space="preserve">Москва, </w:t>
      </w:r>
      <w:r w:rsidRPr="00CC020C">
        <w:rPr>
          <w:rFonts w:ascii="Times New Roman" w:hAnsi="Times New Roman"/>
          <w:b/>
          <w:color w:val="0D0D0D" w:themeColor="text1" w:themeTint="F2"/>
          <w:szCs w:val="28"/>
          <w:lang w:eastAsia="ru-RU"/>
        </w:rPr>
        <w:t>Ленинские Горы,1, стр.53</w:t>
      </w:r>
    </w:p>
    <w:p w:rsidR="00EB0CFE" w:rsidRPr="00EB0CFE" w:rsidRDefault="00EB0CFE" w:rsidP="00EB0CFE">
      <w:pPr>
        <w:spacing w:after="0" w:line="240" w:lineRule="auto"/>
        <w:ind w:left="-851"/>
        <w:rPr>
          <w:rFonts w:ascii="Times New Roman" w:hAnsi="Times New Roman"/>
          <w:b/>
          <w:sz w:val="28"/>
          <w:szCs w:val="28"/>
        </w:rPr>
      </w:pPr>
    </w:p>
    <w:p w:rsidR="00E32650" w:rsidRPr="00E32650" w:rsidRDefault="00E12E25" w:rsidP="00E32650">
      <w:pPr>
        <w:pStyle w:val="3"/>
        <w:shd w:val="clear" w:color="auto" w:fill="FFFFFF"/>
        <w:spacing w:before="0" w:beforeAutospacing="0" w:after="255" w:afterAutospacing="0" w:line="270" w:lineRule="atLeast"/>
        <w:jc w:val="both"/>
        <w:rPr>
          <w:b w:val="0"/>
          <w:color w:val="333333"/>
          <w:sz w:val="24"/>
          <w:szCs w:val="24"/>
        </w:rPr>
      </w:pPr>
      <w:r w:rsidRPr="00E32650">
        <w:rPr>
          <w:b w:val="0"/>
          <w:color w:val="0D0D0D" w:themeColor="text1" w:themeTint="F2"/>
          <w:sz w:val="24"/>
          <w:szCs w:val="24"/>
        </w:rPr>
        <w:t xml:space="preserve">Обязательное медицинское страхование </w:t>
      </w:r>
      <w:r w:rsidR="00E32650" w:rsidRPr="00E32650">
        <w:rPr>
          <w:b w:val="0"/>
          <w:color w:val="0D0D0D" w:themeColor="text1" w:themeTint="F2"/>
          <w:sz w:val="24"/>
          <w:szCs w:val="24"/>
        </w:rPr>
        <w:t>(</w:t>
      </w:r>
      <w:r w:rsidRPr="00E32650">
        <w:rPr>
          <w:b w:val="0"/>
          <w:color w:val="0D0D0D" w:themeColor="text1" w:themeTint="F2"/>
          <w:sz w:val="24"/>
          <w:szCs w:val="24"/>
        </w:rPr>
        <w:t>ОМС</w:t>
      </w:r>
      <w:r w:rsidR="00E32650" w:rsidRPr="00E32650">
        <w:rPr>
          <w:b w:val="0"/>
          <w:color w:val="0D0D0D" w:themeColor="text1" w:themeTint="F2"/>
          <w:sz w:val="24"/>
          <w:szCs w:val="24"/>
        </w:rPr>
        <w:t>)</w:t>
      </w:r>
      <w:r w:rsidRPr="00E32650">
        <w:rPr>
          <w:b w:val="0"/>
          <w:color w:val="0D0D0D" w:themeColor="text1" w:themeTint="F2"/>
          <w:sz w:val="24"/>
          <w:szCs w:val="24"/>
        </w:rPr>
        <w:t xml:space="preserve"> обеспечивает всем гражданам Российской Федерации равные возможности в получении медицинской и лекарственной помощи, предоставляемой бесплатно за счет средств ОМС в объеме и на условиях, соответствующих </w:t>
      </w:r>
      <w:r w:rsidR="00E32650" w:rsidRPr="00E32650">
        <w:rPr>
          <w:b w:val="0"/>
          <w:color w:val="0D0D0D" w:themeColor="text1" w:themeTint="F2"/>
          <w:sz w:val="24"/>
          <w:szCs w:val="24"/>
        </w:rPr>
        <w:t xml:space="preserve">программе </w:t>
      </w:r>
      <w:r w:rsidR="00E32650" w:rsidRPr="00E32650">
        <w:rPr>
          <w:b w:val="0"/>
          <w:color w:val="333333"/>
          <w:sz w:val="24"/>
          <w:szCs w:val="24"/>
        </w:rPr>
        <w:t>государственных гарантий бесплатного оказания гражданам медицинской помощи</w:t>
      </w:r>
    </w:p>
    <w:p w:rsidR="00E12E25" w:rsidRPr="00E32650" w:rsidRDefault="00E12E25" w:rsidP="00E32650">
      <w:pPr>
        <w:ind w:left="142" w:right="141"/>
        <w:jc w:val="both"/>
        <w:rPr>
          <w:rFonts w:ascii="Times New Roman" w:hAnsi="Times New Roman"/>
          <w:color w:val="0D0D0D" w:themeColor="text1" w:themeTint="F2"/>
          <w:sz w:val="24"/>
          <w:szCs w:val="24"/>
          <w:lang w:eastAsia="ru-RU"/>
        </w:rPr>
      </w:pPr>
      <w:r w:rsidRPr="00E32650">
        <w:rPr>
          <w:rFonts w:ascii="Times New Roman" w:hAnsi="Times New Roman"/>
          <w:color w:val="0D0D0D" w:themeColor="text1" w:themeTint="F2"/>
          <w:sz w:val="24"/>
          <w:szCs w:val="24"/>
          <w:lang w:eastAsia="ru-RU"/>
        </w:rPr>
        <w:t xml:space="preserve">Каждый гражданин, имеющий полис ОМС, имеет право на получение бесплатной и своевременной медицинской помощи в медицинских организациях, участвующих в реализации территориальной программы ОМС, независимо от их местонахождения. </w:t>
      </w:r>
    </w:p>
    <w:p w:rsidR="00E12E25" w:rsidRPr="00E32650" w:rsidRDefault="00E12E25" w:rsidP="00E12E25">
      <w:pPr>
        <w:shd w:val="clear" w:color="auto" w:fill="FFFFFF"/>
        <w:spacing w:line="240" w:lineRule="auto"/>
        <w:ind w:firstLine="567"/>
        <w:jc w:val="both"/>
        <w:rPr>
          <w:rFonts w:ascii="Times New Roman" w:hAnsi="Times New Roman"/>
          <w:color w:val="0D0D0D" w:themeColor="text1" w:themeTint="F2"/>
          <w:sz w:val="24"/>
          <w:szCs w:val="24"/>
          <w:lang w:eastAsia="ru-RU"/>
        </w:rPr>
      </w:pPr>
      <w:r w:rsidRPr="00E32650">
        <w:rPr>
          <w:rFonts w:ascii="Times New Roman" w:hAnsi="Times New Roman"/>
          <w:color w:val="0D0D0D" w:themeColor="text1" w:themeTint="F2"/>
          <w:sz w:val="24"/>
          <w:szCs w:val="24"/>
          <w:lang w:eastAsia="ru-RU"/>
        </w:rPr>
        <w:t xml:space="preserve">Застрахованные по ОМС могут получать </w:t>
      </w:r>
      <w:r w:rsidRPr="00E32650">
        <w:rPr>
          <w:rFonts w:ascii="Times New Roman" w:hAnsi="Times New Roman"/>
          <w:b/>
          <w:color w:val="0D0D0D" w:themeColor="text1" w:themeTint="F2"/>
          <w:sz w:val="24"/>
          <w:szCs w:val="24"/>
          <w:lang w:eastAsia="ru-RU"/>
        </w:rPr>
        <w:t>плановую</w:t>
      </w:r>
      <w:r w:rsidRPr="00E32650">
        <w:rPr>
          <w:rFonts w:ascii="Times New Roman" w:hAnsi="Times New Roman"/>
          <w:color w:val="0D0D0D" w:themeColor="text1" w:themeTint="F2"/>
          <w:sz w:val="24"/>
          <w:szCs w:val="24"/>
          <w:lang w:eastAsia="ru-RU"/>
        </w:rPr>
        <w:t xml:space="preserve"> амбулаторную медицинскую помощь </w:t>
      </w:r>
      <w:r w:rsidRPr="00E32650">
        <w:rPr>
          <w:rFonts w:ascii="Times New Roman" w:hAnsi="Times New Roman"/>
          <w:b/>
          <w:color w:val="0D0D0D" w:themeColor="text1" w:themeTint="F2"/>
          <w:sz w:val="24"/>
          <w:szCs w:val="24"/>
          <w:lang w:eastAsia="ru-RU"/>
        </w:rPr>
        <w:t>только в одной поликлинике (</w:t>
      </w:r>
      <w:r w:rsidRPr="00E32650">
        <w:rPr>
          <w:rFonts w:ascii="Times New Roman" w:hAnsi="Times New Roman"/>
          <w:i/>
          <w:color w:val="0D0D0D" w:themeColor="text1" w:themeTint="F2"/>
          <w:sz w:val="24"/>
          <w:szCs w:val="24"/>
          <w:lang w:eastAsia="ru-RU"/>
        </w:rPr>
        <w:t>либо по месту жительства, либо по выбору,</w:t>
      </w:r>
      <w:r w:rsidRPr="00E32650">
        <w:rPr>
          <w:rFonts w:ascii="Times New Roman" w:hAnsi="Times New Roman"/>
          <w:color w:val="0D0D0D" w:themeColor="text1" w:themeTint="F2"/>
          <w:sz w:val="24"/>
          <w:szCs w:val="24"/>
          <w:lang w:eastAsia="ru-RU"/>
        </w:rPr>
        <w:t xml:space="preserve"> </w:t>
      </w:r>
      <w:r w:rsidRPr="00E32650">
        <w:rPr>
          <w:rFonts w:ascii="Times New Roman" w:hAnsi="Times New Roman"/>
          <w:i/>
          <w:color w:val="0D0D0D" w:themeColor="text1" w:themeTint="F2"/>
          <w:sz w:val="24"/>
          <w:szCs w:val="24"/>
          <w:lang w:eastAsia="ru-RU"/>
        </w:rPr>
        <w:t>независимо от ее территориального местонахождения</w:t>
      </w:r>
      <w:r w:rsidRPr="00E32650">
        <w:rPr>
          <w:rFonts w:ascii="Times New Roman" w:hAnsi="Times New Roman"/>
          <w:b/>
          <w:color w:val="0D0D0D" w:themeColor="text1" w:themeTint="F2"/>
          <w:sz w:val="24"/>
          <w:szCs w:val="24"/>
          <w:lang w:eastAsia="ru-RU"/>
        </w:rPr>
        <w:t xml:space="preserve">) после подачи заявления о прикреплении </w:t>
      </w:r>
      <w:r w:rsidRPr="00E32650">
        <w:rPr>
          <w:rFonts w:ascii="Times New Roman" w:hAnsi="Times New Roman"/>
          <w:color w:val="0D0D0D" w:themeColor="text1" w:themeTint="F2"/>
          <w:sz w:val="24"/>
          <w:szCs w:val="24"/>
          <w:lang w:eastAsia="ru-RU"/>
        </w:rPr>
        <w:t xml:space="preserve">по утвержденной форме (Приказ Департамента здравоохранения города Москвы и Московского городского фонда обязательного медицинского страхования от 27.04.2015 № 335/142 «Об утверждении Регламента прикрепления и учета граждан, застрахованным по ОМС, к медицинским организациям государственной системы здравоохранения города Москвы, оказывающим первичную медико-санитарную помощь и включённым в реестр медицинских организаций, осуществляющих деятельность в сфере ОМС города Москвы, с использованием ЕМИАС»). </w:t>
      </w:r>
    </w:p>
    <w:p w:rsidR="00E12E25" w:rsidRPr="00E32650" w:rsidRDefault="00E12E25" w:rsidP="00E12E25">
      <w:pPr>
        <w:shd w:val="clear" w:color="auto" w:fill="FFFFFF"/>
        <w:spacing w:line="240" w:lineRule="auto"/>
        <w:ind w:firstLine="567"/>
        <w:jc w:val="both"/>
        <w:rPr>
          <w:rFonts w:ascii="Times New Roman" w:hAnsi="Times New Roman"/>
          <w:color w:val="0D0D0D" w:themeColor="text1" w:themeTint="F2"/>
          <w:sz w:val="24"/>
          <w:szCs w:val="24"/>
          <w:lang w:eastAsia="ru-RU"/>
        </w:rPr>
      </w:pPr>
      <w:r w:rsidRPr="00E32650">
        <w:rPr>
          <w:rFonts w:ascii="Times New Roman" w:hAnsi="Times New Roman"/>
          <w:color w:val="0D0D0D" w:themeColor="text1" w:themeTint="F2"/>
          <w:sz w:val="24"/>
          <w:szCs w:val="24"/>
          <w:lang w:eastAsia="ru-RU"/>
        </w:rPr>
        <w:t>Гражданин имеет право выбрать поликлинику не чаще, чем один раз в год (</w:t>
      </w:r>
      <w:r w:rsidRPr="00E32650">
        <w:rPr>
          <w:rFonts w:ascii="Times New Roman" w:hAnsi="Times New Roman"/>
          <w:i/>
          <w:color w:val="0D0D0D" w:themeColor="text1" w:themeTint="F2"/>
          <w:sz w:val="24"/>
          <w:szCs w:val="24"/>
          <w:lang w:eastAsia="ru-RU"/>
        </w:rPr>
        <w:t>за исключением случаев изменения места жительства или места пребывания гражданина</w:t>
      </w:r>
      <w:r w:rsidRPr="00E32650">
        <w:rPr>
          <w:rFonts w:ascii="Times New Roman" w:hAnsi="Times New Roman"/>
          <w:color w:val="0D0D0D" w:themeColor="text1" w:themeTint="F2"/>
          <w:sz w:val="24"/>
          <w:szCs w:val="24"/>
          <w:lang w:eastAsia="ru-RU"/>
        </w:rPr>
        <w:t xml:space="preserve">). </w:t>
      </w:r>
      <w:r w:rsidRPr="00E32650">
        <w:rPr>
          <w:rFonts w:ascii="Times New Roman" w:hAnsi="Times New Roman"/>
          <w:b/>
          <w:color w:val="0D0D0D" w:themeColor="text1" w:themeTint="F2"/>
          <w:sz w:val="24"/>
          <w:szCs w:val="24"/>
          <w:lang w:eastAsia="ru-RU"/>
        </w:rPr>
        <w:t>Гражданин, ранее прикрепленный по заявлению к какой-либо поликлинике, сможет подать заявление на прикрепление к поликлинике МНОЦ МГУ только по истечении 12 месяцев после предыдущего прикрепления.</w:t>
      </w:r>
    </w:p>
    <w:p w:rsidR="00E12E25" w:rsidRPr="00CC020C" w:rsidRDefault="00E12E25" w:rsidP="00E12E25">
      <w:pPr>
        <w:shd w:val="clear" w:color="auto" w:fill="FFFFFF"/>
        <w:spacing w:line="240" w:lineRule="auto"/>
        <w:ind w:firstLine="567"/>
        <w:jc w:val="both"/>
        <w:rPr>
          <w:rFonts w:ascii="Times New Roman" w:hAnsi="Times New Roman"/>
          <w:b/>
          <w:color w:val="0D0D0D" w:themeColor="text1" w:themeTint="F2"/>
          <w:szCs w:val="28"/>
          <w:lang w:eastAsia="ru-RU"/>
        </w:rPr>
      </w:pPr>
      <w:r w:rsidRPr="00E32650">
        <w:rPr>
          <w:rFonts w:ascii="Times New Roman" w:hAnsi="Times New Roman"/>
          <w:color w:val="0D0D0D" w:themeColor="text1" w:themeTint="F2"/>
          <w:sz w:val="24"/>
          <w:szCs w:val="24"/>
          <w:lang w:eastAsia="ru-RU"/>
        </w:rPr>
        <w:t>Выбор медицинской организации при вызове врача на дом осуществляется гражданином с учетом</w:t>
      </w:r>
      <w:r w:rsidRPr="00CC020C">
        <w:rPr>
          <w:rFonts w:ascii="Times New Roman" w:hAnsi="Times New Roman"/>
          <w:color w:val="0D0D0D" w:themeColor="text1" w:themeTint="F2"/>
          <w:szCs w:val="28"/>
          <w:lang w:eastAsia="ru-RU"/>
        </w:rPr>
        <w:t xml:space="preserve"> соблюдения установленных сроков оказания медицинской помощи в ближайших медицинских организациях осуществляющих деятельность в сфере ОМС. </w:t>
      </w:r>
      <w:r w:rsidRPr="00CC020C">
        <w:rPr>
          <w:rFonts w:ascii="Times New Roman" w:hAnsi="Times New Roman"/>
          <w:b/>
          <w:color w:val="0D0D0D" w:themeColor="text1" w:themeTint="F2"/>
          <w:szCs w:val="28"/>
          <w:lang w:eastAsia="ru-RU"/>
        </w:rPr>
        <w:t xml:space="preserve">Гражданин, прикрепившийся по заявлению к поликлинике МНОЦ МГУ, сможет получить медицинскую помощь на дому, вызвав врача из поликлиники по месту фактического пребывания на момент обращения, который, при необходимости, имеет право открыть листок нетрудоспособности. Лист нетрудоспособности может быть закрыт в поликлинике </w:t>
      </w:r>
      <w:r>
        <w:rPr>
          <w:rFonts w:ascii="Times New Roman" w:hAnsi="Times New Roman"/>
          <w:b/>
          <w:color w:val="0D0D0D" w:themeColor="text1" w:themeTint="F2"/>
          <w:szCs w:val="28"/>
          <w:lang w:eastAsia="ru-RU"/>
        </w:rPr>
        <w:t>МНОЦ МГУ</w:t>
      </w:r>
      <w:r w:rsidRPr="00CC020C">
        <w:rPr>
          <w:rFonts w:ascii="Times New Roman" w:hAnsi="Times New Roman"/>
          <w:b/>
          <w:color w:val="0D0D0D" w:themeColor="text1" w:themeTint="F2"/>
          <w:szCs w:val="28"/>
          <w:lang w:eastAsia="ru-RU"/>
        </w:rPr>
        <w:t xml:space="preserve"> или в поликлинике, где он открывался.</w:t>
      </w:r>
    </w:p>
    <w:p w:rsidR="00E12E25" w:rsidRPr="00CC020C" w:rsidRDefault="00E12E25" w:rsidP="00E12E25">
      <w:pPr>
        <w:shd w:val="clear" w:color="auto" w:fill="FFFFFF"/>
        <w:spacing w:line="240" w:lineRule="auto"/>
        <w:ind w:firstLine="567"/>
        <w:jc w:val="both"/>
        <w:rPr>
          <w:rFonts w:ascii="Times New Roman" w:hAnsi="Times New Roman"/>
          <w:b/>
          <w:color w:val="0D0D0D" w:themeColor="text1" w:themeTint="F2"/>
          <w:szCs w:val="28"/>
          <w:lang w:eastAsia="ru-RU"/>
        </w:rPr>
      </w:pPr>
      <w:r w:rsidRPr="00CC020C">
        <w:rPr>
          <w:rFonts w:ascii="Times New Roman" w:hAnsi="Times New Roman"/>
          <w:color w:val="0D0D0D" w:themeColor="text1" w:themeTint="F2"/>
          <w:szCs w:val="28"/>
          <w:lang w:eastAsia="ru-RU"/>
        </w:rPr>
        <w:t xml:space="preserve"> Оказание специализированной медицинской помощи в плановой форме осуществляется по направлению, выданному лечащим врачом поликлиники по месту прикрепления гражданина. При выдаче направления лечащий врач обязан проинформировать гражданина о медицинских организациях, участвующих в реализации территориальной программы, в которых возможно оказание медицинской помощи с учетом сроком ожидания медицинской помощи, установленных территориальной программой.</w:t>
      </w:r>
      <w:r w:rsidRPr="00CC020C">
        <w:rPr>
          <w:rFonts w:ascii="Times New Roman" w:hAnsi="Times New Roman"/>
          <w:b/>
          <w:color w:val="0D0D0D" w:themeColor="text1" w:themeTint="F2"/>
          <w:szCs w:val="28"/>
          <w:lang w:eastAsia="ru-RU"/>
        </w:rPr>
        <w:t xml:space="preserve"> Гражданин, прикрепившийся по заявлению к поликлинике МНОЦ МГУ для получения специализированной помощи, при невозможности ее оказания в МНОЦ МГУ, может быть направлен в любую медицинскую организацию, участвующую в территориальной </w:t>
      </w:r>
      <w:proofErr w:type="gramStart"/>
      <w:r w:rsidRPr="00CC020C">
        <w:rPr>
          <w:rFonts w:ascii="Times New Roman" w:hAnsi="Times New Roman"/>
          <w:b/>
          <w:color w:val="0D0D0D" w:themeColor="text1" w:themeTint="F2"/>
          <w:szCs w:val="28"/>
          <w:lang w:eastAsia="ru-RU"/>
        </w:rPr>
        <w:t>программе  ОМС</w:t>
      </w:r>
      <w:proofErr w:type="gramEnd"/>
      <w:r w:rsidRPr="00CC020C">
        <w:rPr>
          <w:rFonts w:ascii="Times New Roman" w:hAnsi="Times New Roman"/>
          <w:b/>
          <w:color w:val="0D0D0D" w:themeColor="text1" w:themeTint="F2"/>
          <w:szCs w:val="28"/>
          <w:lang w:eastAsia="ru-RU"/>
        </w:rPr>
        <w:t xml:space="preserve"> г.</w:t>
      </w:r>
      <w:r w:rsidR="00B64CBE" w:rsidRPr="00B64CBE">
        <w:rPr>
          <w:rFonts w:ascii="Times New Roman" w:hAnsi="Times New Roman"/>
          <w:b/>
          <w:color w:val="0D0D0D" w:themeColor="text1" w:themeTint="F2"/>
          <w:szCs w:val="28"/>
          <w:lang w:eastAsia="ru-RU"/>
        </w:rPr>
        <w:t xml:space="preserve"> </w:t>
      </w:r>
      <w:bookmarkStart w:id="0" w:name="_GoBack"/>
      <w:bookmarkEnd w:id="0"/>
      <w:r w:rsidRPr="00CC020C">
        <w:rPr>
          <w:rFonts w:ascii="Times New Roman" w:hAnsi="Times New Roman"/>
          <w:b/>
          <w:color w:val="0D0D0D" w:themeColor="text1" w:themeTint="F2"/>
          <w:szCs w:val="28"/>
          <w:lang w:eastAsia="ru-RU"/>
        </w:rPr>
        <w:t>Москвы</w:t>
      </w:r>
      <w:r w:rsidRPr="00CC020C">
        <w:rPr>
          <w:rFonts w:ascii="Times New Roman" w:hAnsi="Times New Roman"/>
          <w:color w:val="0D0D0D" w:themeColor="text1" w:themeTint="F2"/>
          <w:szCs w:val="28"/>
          <w:lang w:eastAsia="ru-RU"/>
        </w:rPr>
        <w:t>.</w:t>
      </w:r>
    </w:p>
    <w:p w:rsidR="00E12E25" w:rsidRPr="00CC020C" w:rsidRDefault="00E12E25" w:rsidP="00E12E25">
      <w:pPr>
        <w:shd w:val="clear" w:color="auto" w:fill="FFFFFF"/>
        <w:spacing w:line="240" w:lineRule="auto"/>
        <w:ind w:firstLine="567"/>
        <w:jc w:val="both"/>
        <w:rPr>
          <w:rFonts w:ascii="Times New Roman" w:hAnsi="Times New Roman"/>
          <w:b/>
          <w:color w:val="0D0D0D" w:themeColor="text1" w:themeTint="F2"/>
          <w:szCs w:val="28"/>
          <w:lang w:eastAsia="ru-RU"/>
        </w:rPr>
      </w:pPr>
      <w:r w:rsidRPr="00CC020C">
        <w:rPr>
          <w:rFonts w:ascii="Times New Roman" w:hAnsi="Times New Roman"/>
          <w:b/>
          <w:color w:val="0D0D0D" w:themeColor="text1" w:themeTint="F2"/>
          <w:szCs w:val="28"/>
          <w:lang w:eastAsia="ru-RU"/>
        </w:rPr>
        <w:t xml:space="preserve">При изъявлении желания получать медицинскую помощь в поликлинике </w:t>
      </w:r>
      <w:r w:rsidRPr="00CC020C">
        <w:rPr>
          <w:rStyle w:val="a3"/>
          <w:rFonts w:ascii="Times New Roman" w:hAnsi="Times New Roman"/>
          <w:color w:val="0D0D0D" w:themeColor="text1" w:themeTint="F2"/>
          <w:szCs w:val="28"/>
        </w:rPr>
        <w:t>МНОЦ МГУ</w:t>
      </w:r>
      <w:r w:rsidRPr="00CC020C">
        <w:rPr>
          <w:rFonts w:ascii="Times New Roman" w:hAnsi="Times New Roman"/>
          <w:color w:val="0D0D0D" w:themeColor="text1" w:themeTint="F2"/>
          <w:szCs w:val="28"/>
          <w:lang w:eastAsia="ru-RU"/>
        </w:rPr>
        <w:t xml:space="preserve"> за счет средств обязательного медицинского страхования </w:t>
      </w:r>
      <w:r w:rsidRPr="00CC020C">
        <w:rPr>
          <w:rFonts w:ascii="Times New Roman" w:hAnsi="Times New Roman"/>
          <w:b/>
          <w:color w:val="0D0D0D" w:themeColor="text1" w:themeTint="F2"/>
          <w:szCs w:val="28"/>
          <w:lang w:eastAsia="ru-RU"/>
        </w:rPr>
        <w:t>предлагаем заполнить заявление о выборе медицинской организации</w:t>
      </w:r>
      <w:r w:rsidRPr="00CC020C">
        <w:rPr>
          <w:rFonts w:ascii="Times New Roman" w:hAnsi="Times New Roman"/>
          <w:color w:val="0D0D0D" w:themeColor="text1" w:themeTint="F2"/>
          <w:szCs w:val="28"/>
          <w:lang w:eastAsia="ru-RU"/>
        </w:rPr>
        <w:t xml:space="preserve"> с личной подписью гражданина. При подаче заявления потребуется Паспорт гражданина РФ (</w:t>
      </w:r>
      <w:r w:rsidRPr="00CC020C">
        <w:rPr>
          <w:rFonts w:ascii="Times New Roman" w:hAnsi="Times New Roman"/>
          <w:i/>
          <w:color w:val="0D0D0D" w:themeColor="text1" w:themeTint="F2"/>
          <w:szCs w:val="28"/>
          <w:lang w:eastAsia="ru-RU"/>
        </w:rPr>
        <w:t>или временное удостоверение личности гражданина Российской Федерации, выдаваемое на период оформления паспорта</w:t>
      </w:r>
      <w:r w:rsidRPr="00CC020C">
        <w:rPr>
          <w:rFonts w:ascii="Times New Roman" w:hAnsi="Times New Roman"/>
          <w:color w:val="0D0D0D" w:themeColor="text1" w:themeTint="F2"/>
          <w:szCs w:val="28"/>
          <w:lang w:eastAsia="ru-RU"/>
        </w:rPr>
        <w:t xml:space="preserve">) и полис обязательного медицинского страхования. </w:t>
      </w:r>
      <w:r w:rsidRPr="00CC020C">
        <w:rPr>
          <w:rFonts w:ascii="Times New Roman" w:hAnsi="Times New Roman"/>
          <w:b/>
          <w:color w:val="0D0D0D" w:themeColor="text1" w:themeTint="F2"/>
          <w:szCs w:val="28"/>
          <w:lang w:eastAsia="ru-RU"/>
        </w:rPr>
        <w:t xml:space="preserve">Заявление может быть подано </w:t>
      </w:r>
      <w:r w:rsidRPr="00CC020C">
        <w:rPr>
          <w:rFonts w:ascii="Times New Roman" w:hAnsi="Times New Roman"/>
          <w:color w:val="0D0D0D" w:themeColor="text1" w:themeTint="F2"/>
          <w:szCs w:val="28"/>
          <w:lang w:eastAsia="ru-RU"/>
        </w:rPr>
        <w:t xml:space="preserve">гражданином лично </w:t>
      </w:r>
      <w:r w:rsidRPr="00D16D39">
        <w:rPr>
          <w:rFonts w:ascii="Times New Roman" w:hAnsi="Times New Roman"/>
          <w:b/>
          <w:color w:val="0D0D0D" w:themeColor="text1" w:themeTint="F2"/>
          <w:szCs w:val="28"/>
          <w:lang w:eastAsia="ru-RU"/>
        </w:rPr>
        <w:t>в кабинет №10</w:t>
      </w:r>
      <w:r>
        <w:rPr>
          <w:rFonts w:ascii="Times New Roman" w:hAnsi="Times New Roman"/>
          <w:color w:val="0D0D0D" w:themeColor="text1" w:themeTint="F2"/>
          <w:szCs w:val="28"/>
          <w:lang w:eastAsia="ru-RU"/>
        </w:rPr>
        <w:t xml:space="preserve"> (1 этаж напротив</w:t>
      </w:r>
      <w:r w:rsidRPr="00CC020C">
        <w:rPr>
          <w:rFonts w:ascii="Times New Roman" w:hAnsi="Times New Roman"/>
          <w:color w:val="0D0D0D" w:themeColor="text1" w:themeTint="F2"/>
          <w:szCs w:val="28"/>
          <w:lang w:eastAsia="ru-RU"/>
        </w:rPr>
        <w:t xml:space="preserve"> регистратур</w:t>
      </w:r>
      <w:r>
        <w:rPr>
          <w:rFonts w:ascii="Times New Roman" w:hAnsi="Times New Roman"/>
          <w:color w:val="0D0D0D" w:themeColor="text1" w:themeTint="F2"/>
          <w:szCs w:val="28"/>
          <w:lang w:eastAsia="ru-RU"/>
        </w:rPr>
        <w:t>ы</w:t>
      </w:r>
      <w:r w:rsidRPr="00CC020C">
        <w:rPr>
          <w:rFonts w:ascii="Times New Roman" w:hAnsi="Times New Roman"/>
          <w:color w:val="0D0D0D" w:themeColor="text1" w:themeTint="F2"/>
          <w:szCs w:val="28"/>
          <w:lang w:eastAsia="ru-RU"/>
        </w:rPr>
        <w:t xml:space="preserve">)  поликлиники МНОЦ МГУ по адресу: </w:t>
      </w:r>
      <w:r w:rsidRPr="00CC020C">
        <w:rPr>
          <w:rFonts w:ascii="Times New Roman" w:hAnsi="Times New Roman"/>
          <w:b/>
          <w:color w:val="0D0D0D" w:themeColor="text1" w:themeTint="F2"/>
          <w:sz w:val="20"/>
          <w:szCs w:val="28"/>
          <w:lang w:eastAsia="ru-RU"/>
        </w:rPr>
        <w:t xml:space="preserve">Москва, </w:t>
      </w:r>
      <w:r w:rsidRPr="00CC020C">
        <w:rPr>
          <w:rFonts w:ascii="Times New Roman" w:hAnsi="Times New Roman"/>
          <w:b/>
          <w:color w:val="0D0D0D" w:themeColor="text1" w:themeTint="F2"/>
          <w:szCs w:val="28"/>
          <w:lang w:eastAsia="ru-RU"/>
        </w:rPr>
        <w:t>Ленинские Горы,1, стр.53</w:t>
      </w:r>
      <w:r w:rsidRPr="00CC020C">
        <w:rPr>
          <w:rFonts w:ascii="Times New Roman" w:hAnsi="Times New Roman"/>
          <w:b/>
          <w:color w:val="0D0D0D" w:themeColor="text1" w:themeTint="F2"/>
          <w:sz w:val="20"/>
          <w:szCs w:val="28"/>
          <w:lang w:eastAsia="ru-RU"/>
        </w:rPr>
        <w:t>;</w:t>
      </w:r>
      <w:r w:rsidRPr="00CC020C">
        <w:rPr>
          <w:rFonts w:ascii="Times New Roman" w:hAnsi="Times New Roman"/>
          <w:color w:val="0D0D0D" w:themeColor="text1" w:themeTint="F2"/>
          <w:szCs w:val="28"/>
          <w:lang w:eastAsia="ru-RU"/>
        </w:rPr>
        <w:t xml:space="preserve"> с 8.</w:t>
      </w:r>
      <w:r>
        <w:rPr>
          <w:rFonts w:ascii="Times New Roman" w:hAnsi="Times New Roman"/>
          <w:color w:val="0D0D0D" w:themeColor="text1" w:themeTint="F2"/>
          <w:szCs w:val="28"/>
          <w:lang w:eastAsia="ru-RU"/>
        </w:rPr>
        <w:t>3</w:t>
      </w:r>
      <w:r w:rsidRPr="00CC020C">
        <w:rPr>
          <w:rFonts w:ascii="Times New Roman" w:hAnsi="Times New Roman"/>
          <w:color w:val="0D0D0D" w:themeColor="text1" w:themeTint="F2"/>
          <w:szCs w:val="28"/>
          <w:lang w:eastAsia="ru-RU"/>
        </w:rPr>
        <w:t xml:space="preserve">0 до 20.00 в будние дни. </w:t>
      </w:r>
    </w:p>
    <w:p w:rsidR="007B58AC" w:rsidRDefault="007B58AC"/>
    <w:sectPr w:rsidR="007B58AC" w:rsidSect="00CC020C">
      <w:pgSz w:w="11906" w:h="16838"/>
      <w:pgMar w:top="720"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25"/>
    <w:rsid w:val="007B58AC"/>
    <w:rsid w:val="00B64CBE"/>
    <w:rsid w:val="00BB463A"/>
    <w:rsid w:val="00E12E25"/>
    <w:rsid w:val="00E32650"/>
    <w:rsid w:val="00EB0CFE"/>
    <w:rsid w:val="00EB7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7DF2"/>
  <w15:docId w15:val="{ACBEE042-9DD9-44FB-8A20-C3E5ACB2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E25"/>
    <w:rPr>
      <w:rFonts w:eastAsia="Times New Roman" w:cs="Times New Roman"/>
    </w:rPr>
  </w:style>
  <w:style w:type="paragraph" w:styleId="3">
    <w:name w:val="heading 3"/>
    <w:basedOn w:val="a"/>
    <w:link w:val="30"/>
    <w:uiPriority w:val="9"/>
    <w:qFormat/>
    <w:rsid w:val="00E32650"/>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2E25"/>
    <w:rPr>
      <w:rFonts w:cs="Times New Roman"/>
      <w:b/>
      <w:bCs/>
    </w:rPr>
  </w:style>
  <w:style w:type="character" w:styleId="a4">
    <w:name w:val="Hyperlink"/>
    <w:basedOn w:val="a0"/>
    <w:uiPriority w:val="99"/>
    <w:unhideWhenUsed/>
    <w:rsid w:val="00E12E25"/>
    <w:rPr>
      <w:rFonts w:cs="Times New Roman"/>
      <w:color w:val="0000FF" w:themeColor="hyperlink"/>
      <w:u w:val="single"/>
    </w:rPr>
  </w:style>
  <w:style w:type="paragraph" w:styleId="a5">
    <w:name w:val="Balloon Text"/>
    <w:basedOn w:val="a"/>
    <w:link w:val="a6"/>
    <w:uiPriority w:val="99"/>
    <w:semiHidden/>
    <w:unhideWhenUsed/>
    <w:rsid w:val="00EB0C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0CFE"/>
    <w:rPr>
      <w:rFonts w:ascii="Tahoma" w:eastAsia="Times New Roman" w:hAnsi="Tahoma" w:cs="Tahoma"/>
      <w:sz w:val="16"/>
      <w:szCs w:val="16"/>
    </w:rPr>
  </w:style>
  <w:style w:type="character" w:customStyle="1" w:styleId="30">
    <w:name w:val="Заголовок 3 Знак"/>
    <w:basedOn w:val="a0"/>
    <w:link w:val="3"/>
    <w:uiPriority w:val="9"/>
    <w:rsid w:val="00E3265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2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Юлия Владимировна</dc:creator>
  <cp:lastModifiedBy>Maria Alpatova</cp:lastModifiedBy>
  <cp:revision>2</cp:revision>
  <cp:lastPrinted>2018-11-19T10:30:00Z</cp:lastPrinted>
  <dcterms:created xsi:type="dcterms:W3CDTF">2018-11-19T18:31:00Z</dcterms:created>
  <dcterms:modified xsi:type="dcterms:W3CDTF">2018-11-19T18:31:00Z</dcterms:modified>
</cp:coreProperties>
</file>